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8738"/>
        <w:tblGridChange w:id="0">
          <w:tblGrid>
            <w:gridCol w:w="900"/>
            <w:gridCol w:w="87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100.0" w:type="dxa"/>
              <w:left w:w="0.0" w:type="dxa"/>
              <w:bottom w:w="100.0" w:type="dxa"/>
              <w:right w:w="0.0" w:type="dxa"/>
            </w:tcMar>
            <w:vAlign w:val="center"/>
          </w:tcPr>
          <w:p w:rsidR="00000000" w:rsidDel="00000000" w:rsidP="00000000" w:rsidRDefault="00000000" w:rsidRPr="00000000" w14:paraId="00000002">
            <w:pPr>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100.0" w:type="dxa"/>
              <w:left w:w="180.0" w:type="dxa"/>
              <w:bottom w:w="100.0" w:type="dxa"/>
              <w:right w:w="160.0" w:type="dxa"/>
            </w:tcMar>
          </w:tcPr>
          <w:p w:rsidR="00000000" w:rsidDel="00000000" w:rsidP="00000000" w:rsidRDefault="00000000" w:rsidRPr="00000000" w14:paraId="00000003">
            <w:pPr>
              <w:spacing w:after="30" w:before="0" w:lineRule="auto"/>
              <w:rPr/>
            </w:pPr>
            <w:r w:rsidDel="00000000" w:rsidR="00000000" w:rsidRPr="00000000">
              <w:rPr>
                <w:rFonts w:ascii="Poppins" w:cs="Poppins" w:eastAsia="Poppins" w:hAnsi="Poppins"/>
                <w:color w:val="aadddb"/>
                <w:sz w:val="17"/>
                <w:szCs w:val="17"/>
                <w:rtl w:val="0"/>
              </w:rPr>
              <w:t xml:space="preserve">E-Mail-Vorlage</w:t>
            </w:r>
            <w:r w:rsidDel="00000000" w:rsidR="00000000" w:rsidRPr="00000000">
              <w:rPr>
                <w:rtl w:val="0"/>
              </w:rPr>
            </w:r>
          </w:p>
          <w:p w:rsidR="00000000" w:rsidDel="00000000" w:rsidP="00000000" w:rsidRDefault="00000000" w:rsidRPr="00000000" w14:paraId="00000004">
            <w:pPr>
              <w:rPr/>
            </w:pPr>
            <w:r w:rsidDel="00000000" w:rsidR="00000000" w:rsidRPr="00000000">
              <w:rPr>
                <w:rFonts w:ascii="Poppins" w:cs="Poppins" w:eastAsia="Poppins" w:hAnsi="Poppins"/>
                <w:b w:val="1"/>
                <w:bCs w:val="1"/>
                <w:color w:val="ffffff"/>
                <w:sz w:val="24"/>
                <w:szCs w:val="24"/>
                <w:rtl w:val="0"/>
              </w:rPr>
              <w:t xml:space="preserve">Eigentümer → Hausverwaltung: Ladeinfrastruktur auf die Tagesordnung</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05">
            <w:pPr>
              <w:rPr/>
            </w:pPr>
            <w:r w:rsidDel="00000000" w:rsidR="00000000" w:rsidRPr="00000000">
              <w:rPr>
                <w:rFonts w:ascii="Poppins" w:cs="Poppins" w:eastAsia="Poppins" w:hAnsi="Poppins"/>
                <w:b w:val="1"/>
                <w:bCs w:val="1"/>
                <w:color w:val="666666"/>
                <w:sz w:val="18"/>
                <w:szCs w:val="18"/>
                <w:rtl w:val="0"/>
              </w:rPr>
              <w:t xml:space="preserve">Von: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06">
            <w:pPr>
              <w:rPr/>
            </w:pPr>
            <w:r w:rsidDel="00000000" w:rsidR="00000000" w:rsidRPr="00000000">
              <w:rPr>
                <w:rFonts w:ascii="Poppins" w:cs="Poppins" w:eastAsia="Poppins" w:hAnsi="Poppins"/>
                <w:i w:val="1"/>
                <w:iCs w:val="1"/>
                <w:color w:val="888888"/>
                <w:sz w:val="18"/>
                <w:szCs w:val="18"/>
                <w:rtl w:val="0"/>
              </w:rPr>
              <w:t xml:space="preserve">Eigentümer [Vorname Nachname], Einheit [Nr.], [Adresse Objekt]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07">
            <w:pPr>
              <w:rPr/>
            </w:pPr>
            <w:r w:rsidDel="00000000" w:rsidR="00000000" w:rsidRPr="00000000">
              <w:rPr>
                <w:rFonts w:ascii="Poppins" w:cs="Poppins" w:eastAsia="Poppins" w:hAnsi="Poppins"/>
                <w:b w:val="1"/>
                <w:bCs w:val="1"/>
                <w:color w:val="666666"/>
                <w:sz w:val="18"/>
                <w:szCs w:val="18"/>
                <w:rtl w:val="0"/>
              </w:rPr>
              <w:t xml:space="preserve">An: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08">
            <w:pPr>
              <w:rPr/>
            </w:pPr>
            <w:r w:rsidDel="00000000" w:rsidR="00000000" w:rsidRPr="00000000">
              <w:rPr>
                <w:rFonts w:ascii="Poppins" w:cs="Poppins" w:eastAsia="Poppins" w:hAnsi="Poppins"/>
                <w:i w:val="0"/>
                <w:iCs w:val="0"/>
                <w:color w:val="3a3a3a"/>
                <w:sz w:val="18"/>
                <w:szCs w:val="18"/>
                <w:rtl w:val="0"/>
              </w:rPr>
              <w:t xml:space="preserve">Hausverwaltung [Name] – [E-Mail der Hausverwaltung]</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09">
            <w:pPr>
              <w:rPr/>
            </w:pPr>
            <w:r w:rsidDel="00000000" w:rsidR="00000000" w:rsidRPr="00000000">
              <w:rPr>
                <w:rFonts w:ascii="Poppins" w:cs="Poppins" w:eastAsia="Poppins" w:hAnsi="Poppins"/>
                <w:b w:val="1"/>
                <w:bCs w:val="1"/>
                <w:color w:val="666666"/>
                <w:sz w:val="18"/>
                <w:szCs w:val="18"/>
                <w:rtl w:val="0"/>
              </w:rPr>
              <w:t xml:space="preserve">Betreff:</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0A">
            <w:pPr>
              <w:rPr/>
            </w:pPr>
            <w:r w:rsidDel="00000000" w:rsidR="00000000" w:rsidRPr="00000000">
              <w:rPr>
                <w:rFonts w:ascii="Poppins" w:cs="Poppins" w:eastAsia="Poppins" w:hAnsi="Poppins"/>
                <w:i w:val="0"/>
                <w:iCs w:val="0"/>
                <w:color w:val="3a3a3a"/>
                <w:sz w:val="18"/>
                <w:szCs w:val="18"/>
                <w:rtl w:val="0"/>
              </w:rPr>
              <w:t xml:space="preserve">Antrag auf TOP gem. § 23 Abs. 2 WEG – Ladeinfrastruktur &amp; Bundesförderung 2026 – [Adresse Objekt]</w:t>
            </w:r>
            <w:r w:rsidDel="00000000" w:rsidR="00000000" w:rsidRPr="00000000">
              <w:rPr>
                <w:rtl w:val="0"/>
              </w:rPr>
            </w:r>
          </w:p>
        </w:tc>
      </w:tr>
    </w:tbl>
    <w:p w:rsidR="00000000" w:rsidDel="00000000" w:rsidP="00000000" w:rsidRDefault="00000000" w:rsidRPr="00000000" w14:paraId="0000000B">
      <w:pPr>
        <w:spacing w:after="60" w:before="60" w:lineRule="auto"/>
        <w:rPr/>
      </w:pPr>
      <w:r w:rsidDel="00000000" w:rsidR="00000000" w:rsidRPr="00000000">
        <w:rPr>
          <w:rFonts w:ascii="Poppins" w:cs="Poppins" w:eastAsia="Poppins" w:hAnsi="Poppins"/>
          <w:color w:val="3a3a3a"/>
          <w:sz w:val="20"/>
          <w:szCs w:val="20"/>
          <w:rtl w:val="0"/>
        </w:rPr>
        <w:t xml:space="preserve">Sehr geehrte Damen und Herren,</w:t>
      </w:r>
      <w:r w:rsidDel="00000000" w:rsidR="00000000" w:rsidRPr="00000000">
        <w:rPr>
          <w:rtl w:val="0"/>
        </w:rPr>
      </w:r>
    </w:p>
    <w:p w:rsidR="00000000" w:rsidDel="00000000" w:rsidP="00000000" w:rsidRDefault="00000000" w:rsidRPr="00000000" w14:paraId="0000000C">
      <w:pPr>
        <w:spacing w:after="0" w:before="40" w:lineRule="auto"/>
        <w:rPr/>
      </w:pPr>
      <w:r w:rsidDel="00000000" w:rsidR="00000000" w:rsidRPr="00000000">
        <w:rPr>
          <w:rtl w:val="0"/>
        </w:rPr>
      </w:r>
    </w:p>
    <w:p w:rsidR="00000000" w:rsidDel="00000000" w:rsidP="00000000" w:rsidRDefault="00000000" w:rsidRPr="00000000" w14:paraId="0000000D">
      <w:pPr>
        <w:spacing w:after="60" w:before="60" w:lineRule="auto"/>
        <w:rPr/>
      </w:pPr>
      <w:r w:rsidDel="00000000" w:rsidR="00000000" w:rsidRPr="00000000">
        <w:rPr>
          <w:rFonts w:ascii="Poppins" w:cs="Poppins" w:eastAsia="Poppins" w:hAnsi="Poppins"/>
          <w:color w:val="3a3a3a"/>
          <w:sz w:val="20"/>
          <w:szCs w:val="20"/>
          <w:rtl w:val="0"/>
        </w:rPr>
        <w:t xml:space="preserve">als Eigentümer der Wohnung [Einheit / Stockwerk] im Objekt [Adresse] beantrage ich gemäß § 23 Abs. 2 WEG die Aufnahme des folgenden Tagesordnungspunkts auf die nächste Eigentümerversammlung:</w:t>
      </w:r>
      <w:r w:rsidDel="00000000" w:rsidR="00000000" w:rsidRPr="00000000">
        <w:rPr>
          <w:rtl w:val="0"/>
        </w:rPr>
      </w:r>
    </w:p>
    <w:p w:rsidR="00000000" w:rsidDel="00000000" w:rsidP="00000000" w:rsidRDefault="00000000" w:rsidRPr="00000000" w14:paraId="0000000E">
      <w:pPr>
        <w:spacing w:after="0" w:before="60" w:lineRule="auto"/>
        <w:rPr/>
      </w:pPr>
      <w:r w:rsidDel="00000000" w:rsidR="00000000" w:rsidRPr="00000000">
        <w:rPr>
          <w:rtl w:val="0"/>
        </w:rPr>
      </w:r>
    </w:p>
    <w:tbl>
      <w:tblPr>
        <w:tblStyle w:val="Table2"/>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8"/>
        <w:tblGridChange w:id="0">
          <w:tblGrid>
            <w:gridCol w:w="9638"/>
          </w:tblGrid>
        </w:tblGridChange>
      </w:tblGrid>
      <w:tr>
        <w:trPr>
          <w:cantSplit w:val="0"/>
          <w:tblHeader w:val="0"/>
        </w:trPr>
        <w:tc>
          <w:tcPr>
            <w:tcBorders>
              <w:top w:color="000000" w:space="0" w:sz="0" w:val="nil"/>
              <w:left w:color="1d1d1b" w:space="0" w:sz="16" w:val="single"/>
              <w:bottom w:color="000000" w:space="0" w:sz="0" w:val="nil"/>
              <w:right w:color="000000" w:space="0" w:sz="0" w:val="nil"/>
            </w:tcBorders>
            <w:shd w:fill="e9e9e8" w:val="clear"/>
            <w:tcMar>
              <w:top w:w="120.0" w:type="dxa"/>
              <w:left w:w="200.0" w:type="dxa"/>
              <w:bottom w:w="120.0" w:type="dxa"/>
              <w:right w:w="200.0" w:type="dxa"/>
            </w:tcMar>
          </w:tcPr>
          <w:p w:rsidR="00000000" w:rsidDel="00000000" w:rsidP="00000000" w:rsidRDefault="00000000" w:rsidRPr="00000000" w14:paraId="0000000F">
            <w:pPr>
              <w:spacing w:after="40" w:before="0" w:lineRule="auto"/>
              <w:rPr/>
            </w:pPr>
            <w:r w:rsidDel="00000000" w:rsidR="00000000" w:rsidRPr="00000000">
              <w:rPr>
                <w:rFonts w:ascii="Poppins" w:cs="Poppins" w:eastAsia="Poppins" w:hAnsi="Poppins"/>
                <w:b w:val="1"/>
                <w:bCs w:val="1"/>
                <w:color w:val="1d1d1b"/>
                <w:sz w:val="20"/>
                <w:szCs w:val="20"/>
                <w:rtl w:val="0"/>
              </w:rPr>
              <w:t xml:space="preserve">Beantragter Tagesordnungspunkt:</w:t>
            </w:r>
            <w:r w:rsidDel="00000000" w:rsidR="00000000" w:rsidRPr="00000000">
              <w:rPr>
                <w:rtl w:val="0"/>
              </w:rPr>
            </w:r>
          </w:p>
          <w:p w:rsidR="00000000" w:rsidDel="00000000" w:rsidP="00000000" w:rsidRDefault="00000000" w:rsidRPr="00000000" w14:paraId="00000010">
            <w:pPr>
              <w:rPr/>
            </w:pPr>
            <w:r w:rsidDel="00000000" w:rsidR="00000000" w:rsidRPr="00000000">
              <w:rPr>
                <w:rFonts w:ascii="Poppins" w:cs="Poppins" w:eastAsia="Poppins" w:hAnsi="Poppins"/>
                <w:b w:val="1"/>
                <w:bCs w:val="1"/>
                <w:color w:val="3a3a3a"/>
                <w:sz w:val="20"/>
                <w:szCs w:val="20"/>
                <w:rtl w:val="0"/>
              </w:rPr>
              <w:t xml:space="preserve">Nutzung der Bundesförderung Ladeinfrastruktur 2026 – Beauftragung von avori GmbH zur Planung, Kostenvoranschlag und Förderantragsbegleitung (Festpreis 995 € netto)</w:t>
            </w:r>
            <w:r w:rsidDel="00000000" w:rsidR="00000000" w:rsidRPr="00000000">
              <w:rPr>
                <w:rtl w:val="0"/>
              </w:rPr>
            </w:r>
          </w:p>
        </w:tc>
      </w:tr>
    </w:tbl>
    <w:p w:rsidR="00000000" w:rsidDel="00000000" w:rsidP="00000000" w:rsidRDefault="00000000" w:rsidRPr="00000000" w14:paraId="00000011">
      <w:pPr>
        <w:spacing w:after="0" w:before="80" w:lineRule="auto"/>
        <w:rPr/>
      </w:pPr>
      <w:r w:rsidDel="00000000" w:rsidR="00000000" w:rsidRPr="00000000">
        <w:rPr>
          <w:rtl w:val="0"/>
        </w:rPr>
      </w:r>
    </w:p>
    <w:p w:rsidR="00000000" w:rsidDel="00000000" w:rsidP="00000000" w:rsidRDefault="00000000" w:rsidRPr="00000000" w14:paraId="00000012">
      <w:pPr>
        <w:spacing w:after="60" w:before="60" w:lineRule="auto"/>
        <w:rPr>
          <w:rFonts w:ascii="Poppins" w:cs="Poppins" w:eastAsia="Poppins" w:hAnsi="Poppins"/>
          <w:color w:val="3a3a3a"/>
          <w:sz w:val="20"/>
          <w:szCs w:val="20"/>
        </w:rPr>
      </w:pPr>
      <w:r w:rsidDel="00000000" w:rsidR="00000000" w:rsidRPr="00000000">
        <w:rPr>
          <w:rFonts w:ascii="Poppins" w:cs="Poppins" w:eastAsia="Poppins" w:hAnsi="Poppins"/>
          <w:color w:val="3a3a3a"/>
          <w:sz w:val="20"/>
          <w:szCs w:val="20"/>
          <w:rtl w:val="0"/>
        </w:rPr>
        <w:t xml:space="preserve">Zur Begründung:</w:t>
      </w:r>
    </w:p>
    <w:p w:rsidR="00000000" w:rsidDel="00000000" w:rsidP="00000000" w:rsidRDefault="00000000" w:rsidRPr="00000000" w14:paraId="00000013">
      <w:pPr>
        <w:spacing w:after="60" w:before="60" w:lineRule="auto"/>
        <w:rPr/>
      </w:pPr>
      <w:r w:rsidDel="00000000" w:rsidR="00000000" w:rsidRPr="00000000">
        <w:rPr>
          <w:rFonts w:ascii="Poppins" w:cs="Poppins" w:eastAsia="Poppins" w:hAnsi="Poppins"/>
          <w:color w:val="3a3a3a"/>
          <w:sz w:val="20"/>
          <w:szCs w:val="20"/>
          <w:rtl w:val="0"/>
        </w:rPr>
        <w:t xml:space="preserve">Das Bundesministerium für Verkehr fördert seit dem 15. April 2026 die Installation von Ladeinfrastruktur in Mehrparteiengebäuden mit bis zu 2.000 Euro je Stellplatz. Das Programm umfasst 500 Millionen Euro und läuft nach dem Windhundprinzip. Die Antragsfrist endet am 10. November 2026.</w:t>
      </w:r>
      <w:r w:rsidDel="00000000" w:rsidR="00000000" w:rsidRPr="00000000">
        <w:rPr>
          <w:rtl w:val="0"/>
        </w:rPr>
      </w:r>
    </w:p>
    <w:p w:rsidR="00000000" w:rsidDel="00000000" w:rsidP="00000000" w:rsidRDefault="00000000" w:rsidRPr="00000000" w14:paraId="00000014">
      <w:pPr>
        <w:spacing w:after="0" w:before="40" w:lineRule="auto"/>
        <w:rPr/>
      </w:pPr>
      <w:r w:rsidDel="00000000" w:rsidR="00000000" w:rsidRPr="00000000">
        <w:rPr>
          <w:rtl w:val="0"/>
        </w:rPr>
      </w:r>
    </w:p>
    <w:p w:rsidR="00000000" w:rsidDel="00000000" w:rsidP="00000000" w:rsidRDefault="00000000" w:rsidRPr="00000000" w14:paraId="00000015">
      <w:pPr>
        <w:spacing w:after="60" w:before="60" w:lineRule="auto"/>
        <w:rPr/>
      </w:pPr>
      <w:r w:rsidDel="00000000" w:rsidR="00000000" w:rsidRPr="00000000">
        <w:rPr>
          <w:rFonts w:ascii="Poppins" w:cs="Poppins" w:eastAsia="Poppins" w:hAnsi="Poppins"/>
          <w:color w:val="3a3a3a"/>
          <w:sz w:val="20"/>
          <w:szCs w:val="20"/>
          <w:rtl w:val="0"/>
        </w:rPr>
        <w:t xml:space="preserve">Ich schlage vor, avori GmbH zu beauftragen. avori übernimmt den vollständigen Prozess zum Festpreis von </w:t>
      </w:r>
      <w:r w:rsidDel="00000000" w:rsidR="00000000" w:rsidRPr="00000000">
        <w:rPr>
          <w:rFonts w:ascii="Poppins" w:cs="Poppins" w:eastAsia="Poppins" w:hAnsi="Poppins"/>
          <w:b w:val="1"/>
          <w:bCs w:val="1"/>
          <w:color w:val="3a3a3a"/>
          <w:sz w:val="20"/>
          <w:szCs w:val="20"/>
          <w:rtl w:val="0"/>
        </w:rPr>
        <w:t xml:space="preserve">995 Euro netto</w:t>
      </w:r>
      <w:r w:rsidDel="00000000" w:rsidR="00000000" w:rsidRPr="00000000">
        <w:rPr>
          <w:rFonts w:ascii="Poppins" w:cs="Poppins" w:eastAsia="Poppins" w:hAnsi="Poppins"/>
          <w:color w:val="3a3a3a"/>
          <w:sz w:val="20"/>
          <w:szCs w:val="20"/>
          <w:rtl w:val="0"/>
        </w:rPr>
        <w:t xml:space="preserve"> – von der Objekterfassung über den Planungs-Kostenvoranschlag bis zur Förderantragsbegleitung und dem späteren Angebotsvergleich. Ein WEG-Beschluss über die tatsächliche Installation ist heute noch nicht erforderlich.</w:t>
      </w:r>
      <w:r w:rsidDel="00000000" w:rsidR="00000000" w:rsidRPr="00000000">
        <w:rPr>
          <w:rtl w:val="0"/>
        </w:rPr>
      </w:r>
    </w:p>
    <w:p w:rsidR="00000000" w:rsidDel="00000000" w:rsidP="00000000" w:rsidRDefault="00000000" w:rsidRPr="00000000" w14:paraId="00000016">
      <w:pPr>
        <w:spacing w:after="0" w:before="40" w:lineRule="auto"/>
        <w:rPr/>
      </w:pPr>
      <w:r w:rsidDel="00000000" w:rsidR="00000000" w:rsidRPr="00000000">
        <w:rPr>
          <w:rtl w:val="0"/>
        </w:rPr>
      </w:r>
    </w:p>
    <w:p w:rsidR="00000000" w:rsidDel="00000000" w:rsidP="00000000" w:rsidRDefault="00000000" w:rsidRPr="00000000" w14:paraId="00000017">
      <w:pPr>
        <w:spacing w:after="60" w:before="60" w:lineRule="auto"/>
        <w:rPr/>
      </w:pPr>
      <w:r w:rsidDel="00000000" w:rsidR="00000000" w:rsidRPr="00000000">
        <w:rPr>
          <w:rFonts w:ascii="Poppins" w:cs="Poppins" w:eastAsia="Poppins" w:hAnsi="Poppins"/>
          <w:color w:val="3a3a3a"/>
          <w:sz w:val="20"/>
          <w:szCs w:val="20"/>
          <w:rtl w:val="0"/>
        </w:rPr>
        <w:t xml:space="preserve">Das vollständige Informationspaket von avori für Hausverwaltungen lege ich dieser E-Mail bei. Es enthält alle Vorlagen, Erklärungen und Entscheidungshilfen, die Sie als Hausverwaltung benötigen – inklusive fertiger E-Mail-Vorlagen, Beschlussvorlagen und einem Wegweiser für die verschiedenen Entscheidungswege.</w:t>
      </w:r>
      <w:r w:rsidDel="00000000" w:rsidR="00000000" w:rsidRPr="00000000">
        <w:rPr>
          <w:rtl w:val="0"/>
        </w:rPr>
      </w:r>
    </w:p>
    <w:p w:rsidR="00000000" w:rsidDel="00000000" w:rsidP="00000000" w:rsidRDefault="00000000" w:rsidRPr="00000000" w14:paraId="00000018">
      <w:pPr>
        <w:spacing w:after="0" w:before="60" w:lineRule="auto"/>
        <w:rPr/>
      </w:pPr>
      <w:r w:rsidDel="00000000" w:rsidR="00000000" w:rsidRPr="00000000">
        <w:rPr>
          <w:rtl w:val="0"/>
        </w:rPr>
      </w:r>
    </w:p>
    <w:p w:rsidR="00000000" w:rsidDel="00000000" w:rsidP="00000000" w:rsidRDefault="00000000" w:rsidRPr="00000000" w14:paraId="00000019">
      <w:pPr>
        <w:spacing w:after="60" w:before="60" w:lineRule="auto"/>
        <w:rPr/>
      </w:pPr>
      <w:r w:rsidDel="00000000" w:rsidR="00000000" w:rsidRPr="00000000">
        <w:rPr>
          <w:rFonts w:ascii="Poppins" w:cs="Poppins" w:eastAsia="Poppins" w:hAnsi="Poppins"/>
          <w:color w:val="3a3a3a"/>
          <w:sz w:val="20"/>
          <w:szCs w:val="20"/>
          <w:rtl w:val="0"/>
        </w:rPr>
        <w:t xml:space="preserve">Ich bitte um Bestätigung des Eingangs und Mitteilung des voraussichtlichen Versammlungstermins.</w:t>
      </w:r>
      <w:r w:rsidDel="00000000" w:rsidR="00000000" w:rsidRPr="00000000">
        <w:rPr>
          <w:rtl w:val="0"/>
        </w:rPr>
      </w:r>
    </w:p>
    <w:p w:rsidR="00000000" w:rsidDel="00000000" w:rsidP="00000000" w:rsidRDefault="00000000" w:rsidRPr="00000000" w14:paraId="0000001A">
      <w:pPr>
        <w:spacing w:after="0" w:before="40" w:lineRule="auto"/>
        <w:rPr/>
      </w:pPr>
      <w:r w:rsidDel="00000000" w:rsidR="00000000" w:rsidRPr="00000000">
        <w:rPr>
          <w:rtl w:val="0"/>
        </w:rPr>
      </w:r>
    </w:p>
    <w:p w:rsidR="00000000" w:rsidDel="00000000" w:rsidP="00000000" w:rsidRDefault="00000000" w:rsidRPr="00000000" w14:paraId="0000001B">
      <w:pPr>
        <w:spacing w:after="60" w:before="60" w:lineRule="auto"/>
        <w:rPr/>
      </w:pPr>
      <w:r w:rsidDel="00000000" w:rsidR="00000000" w:rsidRPr="00000000">
        <w:rPr>
          <w:rFonts w:ascii="Poppins" w:cs="Poppins" w:eastAsia="Poppins" w:hAnsi="Poppins"/>
          <w:color w:val="3a3a3a"/>
          <w:sz w:val="20"/>
          <w:szCs w:val="20"/>
          <w:rtl w:val="0"/>
        </w:rPr>
        <w:t xml:space="preserve">Mit freundlichen Grüßen</w:t>
      </w:r>
      <w:r w:rsidDel="00000000" w:rsidR="00000000" w:rsidRPr="00000000">
        <w:rPr>
          <w:rtl w:val="0"/>
        </w:rPr>
      </w:r>
    </w:p>
    <w:p w:rsidR="00000000" w:rsidDel="00000000" w:rsidP="00000000" w:rsidRDefault="00000000" w:rsidRPr="00000000" w14:paraId="0000001C">
      <w:pPr>
        <w:spacing w:after="0" w:before="80" w:lineRule="auto"/>
        <w:rPr/>
      </w:pPr>
      <w:r w:rsidDel="00000000" w:rsidR="00000000" w:rsidRPr="00000000">
        <w:rPr>
          <w:rtl w:val="0"/>
        </w:rPr>
      </w:r>
    </w:p>
    <w:p w:rsidR="00000000" w:rsidDel="00000000" w:rsidP="00000000" w:rsidRDefault="00000000" w:rsidRPr="00000000" w14:paraId="0000001D">
      <w:pPr>
        <w:spacing w:after="30" w:before="30" w:lineRule="auto"/>
        <w:rPr/>
      </w:pPr>
      <w:r w:rsidDel="00000000" w:rsidR="00000000" w:rsidRPr="00000000">
        <w:rPr>
          <w:rFonts w:ascii="Poppins" w:cs="Poppins" w:eastAsia="Poppins" w:hAnsi="Poppins"/>
          <w:i w:val="1"/>
          <w:iCs w:val="1"/>
          <w:color w:val="888888"/>
          <w:sz w:val="20"/>
          <w:szCs w:val="20"/>
          <w:rtl w:val="0"/>
        </w:rPr>
        <w:t xml:space="preserve">[Vorname Nachname]</w:t>
      </w:r>
      <w:r w:rsidDel="00000000" w:rsidR="00000000" w:rsidRPr="00000000">
        <w:rPr>
          <w:rtl w:val="0"/>
        </w:rPr>
      </w:r>
    </w:p>
    <w:p w:rsidR="00000000" w:rsidDel="00000000" w:rsidP="00000000" w:rsidRDefault="00000000" w:rsidRPr="00000000" w14:paraId="0000001E">
      <w:pPr>
        <w:spacing w:after="30" w:before="30" w:lineRule="auto"/>
        <w:rPr/>
      </w:pPr>
      <w:r w:rsidDel="00000000" w:rsidR="00000000" w:rsidRPr="00000000">
        <w:rPr>
          <w:rFonts w:ascii="Poppins" w:cs="Poppins" w:eastAsia="Poppins" w:hAnsi="Poppins"/>
          <w:i w:val="1"/>
          <w:iCs w:val="1"/>
          <w:color w:val="888888"/>
          <w:sz w:val="20"/>
          <w:szCs w:val="20"/>
          <w:rtl w:val="0"/>
        </w:rPr>
        <w:t xml:space="preserve">[Wohneinheit / Stockwerk]</w:t>
      </w:r>
      <w:r w:rsidDel="00000000" w:rsidR="00000000" w:rsidRPr="00000000">
        <w:rPr>
          <w:rtl w:val="0"/>
        </w:rPr>
      </w:r>
    </w:p>
    <w:p w:rsidR="00000000" w:rsidDel="00000000" w:rsidP="00000000" w:rsidRDefault="00000000" w:rsidRPr="00000000" w14:paraId="0000001F">
      <w:pPr>
        <w:spacing w:after="30" w:before="30" w:lineRule="auto"/>
        <w:rPr/>
      </w:pPr>
      <w:r w:rsidDel="00000000" w:rsidR="00000000" w:rsidRPr="00000000">
        <w:rPr>
          <w:rFonts w:ascii="Poppins" w:cs="Poppins" w:eastAsia="Poppins" w:hAnsi="Poppins"/>
          <w:i w:val="1"/>
          <w:iCs w:val="1"/>
          <w:color w:val="888888"/>
          <w:sz w:val="20"/>
          <w:szCs w:val="20"/>
          <w:rtl w:val="0"/>
        </w:rPr>
        <w:t xml:space="preserve">[Telefon / E-Mail]</w:t>
      </w:r>
      <w:r w:rsidDel="00000000" w:rsidR="00000000" w:rsidRPr="00000000">
        <w:rPr>
          <w:rtl w:val="0"/>
        </w:rPr>
      </w:r>
    </w:p>
    <w:p w:rsidR="00000000" w:rsidDel="00000000" w:rsidP="00000000" w:rsidRDefault="00000000" w:rsidRPr="00000000" w14:paraId="00000020">
      <w:pPr>
        <w:spacing w:after="30" w:before="30" w:lineRule="auto"/>
        <w:rPr/>
      </w:pPr>
      <w:r w:rsidDel="00000000" w:rsidR="00000000" w:rsidRPr="00000000">
        <w:rPr>
          <w:rFonts w:ascii="Poppins" w:cs="Poppins" w:eastAsia="Poppins" w:hAnsi="Poppins"/>
          <w:i w:val="1"/>
          <w:iCs w:val="1"/>
          <w:color w:val="888888"/>
          <w:sz w:val="20"/>
          <w:szCs w:val="20"/>
          <w:rtl w:val="0"/>
        </w:rPr>
        <w:t xml:space="preserve">[Ort, Datum]</w:t>
      </w:r>
      <w:r w:rsidDel="00000000" w:rsidR="00000000" w:rsidRPr="00000000">
        <w:rPr>
          <w:rtl w:val="0"/>
        </w:rPr>
      </w:r>
    </w:p>
    <w:p w:rsidR="00000000" w:rsidDel="00000000" w:rsidP="00000000" w:rsidRDefault="00000000" w:rsidRPr="00000000" w14:paraId="00000021">
      <w:pPr>
        <w:spacing w:after="0" w:before="100" w:lineRule="auto"/>
        <w:rPr/>
      </w:pPr>
      <w:r w:rsidDel="00000000" w:rsidR="00000000" w:rsidRPr="00000000">
        <w:rPr>
          <w:rtl w:val="0"/>
        </w:rPr>
      </w:r>
    </w:p>
    <w:tbl>
      <w:tblPr>
        <w:tblStyle w:val="Table3"/>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8"/>
        <w:tblGridChange w:id="0">
          <w:tblGrid>
            <w:gridCol w:w="9638"/>
          </w:tblGrid>
        </w:tblGridChange>
      </w:tblGrid>
      <w:tr>
        <w:trPr>
          <w:cantSplit w:val="0"/>
          <w:tblHeader w:val="0"/>
        </w:trPr>
        <w:tc>
          <w:tcPr>
            <w:tcBorders>
              <w:top w:color="000000" w:space="0" w:sz="0" w:val="nil"/>
              <w:left w:color="f18620" w:space="0" w:sz="16" w:val="single"/>
              <w:bottom w:color="000000" w:space="0" w:sz="0" w:val="nil"/>
              <w:right w:color="000000" w:space="0" w:sz="0" w:val="nil"/>
            </w:tcBorders>
            <w:shd w:fill="fef3e8" w:val="clear"/>
            <w:tcMar>
              <w:top w:w="120.0" w:type="dxa"/>
              <w:left w:w="200.0" w:type="dxa"/>
              <w:bottom w:w="120.0" w:type="dxa"/>
              <w:right w:w="200.0" w:type="dxa"/>
            </w:tcMar>
          </w:tcPr>
          <w:p w:rsidR="00000000" w:rsidDel="00000000" w:rsidP="00000000" w:rsidRDefault="00000000" w:rsidRPr="00000000" w14:paraId="00000022">
            <w:pPr>
              <w:spacing w:after="50" w:before="0" w:lineRule="auto"/>
              <w:rPr/>
            </w:pPr>
            <w:r w:rsidDel="00000000" w:rsidR="00000000" w:rsidRPr="00000000">
              <w:rPr>
                <w:rFonts w:ascii="Poppins" w:cs="Poppins" w:eastAsia="Poppins" w:hAnsi="Poppins"/>
                <w:b w:val="1"/>
                <w:bCs w:val="1"/>
                <w:color w:val="f18620"/>
                <w:sz w:val="19"/>
                <w:szCs w:val="19"/>
                <w:rtl w:val="0"/>
              </w:rPr>
              <w:t xml:space="preserve">✎  Hinweise zur Verwendung dieser Vorlage:</w:t>
            </w:r>
            <w:r w:rsidDel="00000000" w:rsidR="00000000" w:rsidRPr="00000000">
              <w:rPr>
                <w:rtl w:val="0"/>
              </w:rPr>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36" w:before="36"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20"/>
                <w:szCs w:val="20"/>
                <w:u w:val="none"/>
                <w:shd w:fill="auto" w:val="clear"/>
                <w:vertAlign w:val="baseline"/>
                <w:rtl w:val="0"/>
              </w:rPr>
              <w:t xml:space="preserve">Füllen Sie alle Platzhalter in eckigen Klammern aus, bevor Sie die E-Mail versenden.</w:t>
            </w:r>
            <w:r w:rsidDel="00000000" w:rsidR="00000000" w:rsidRPr="00000000">
              <w:rPr>
                <w:rtl w:val="0"/>
              </w:rPr>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36" w:before="36"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20"/>
                <w:szCs w:val="20"/>
                <w:u w:val="none"/>
                <w:shd w:fill="auto" w:val="clear"/>
                <w:vertAlign w:val="baseline"/>
                <w:rtl w:val="0"/>
              </w:rPr>
              <w:t xml:space="preserve">Hängen Sie Dokument 3C (Info-Sheet für die HV) als Anhang an – damit hat die HV sofort alle relevanten Informationen.</w:t>
            </w:r>
            <w:r w:rsidDel="00000000" w:rsidR="00000000" w:rsidRPr="00000000">
              <w:rPr>
                <w:rtl w:val="0"/>
              </w:rPr>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36" w:before="36"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20"/>
                <w:szCs w:val="20"/>
                <w:u w:val="none"/>
                <w:shd w:fill="auto" w:val="clear"/>
                <w:vertAlign w:val="baseline"/>
                <w:rtl w:val="0"/>
              </w:rPr>
              <w:t xml:space="preserve">Optional: Das vollständige avori-Paket für Hausverwaltungen erhalten Sie auf Anfrage bei avori: </w:t>
            </w:r>
            <w:r w:rsidDel="00000000" w:rsidR="00000000" w:rsidRPr="00000000">
              <w:rPr>
                <w:b w:val="1"/>
                <w:bCs w:val="1"/>
                <w:color w:val="008380"/>
                <w:sz w:val="19"/>
                <w:szCs w:val="19"/>
                <w:rtl w:val="0"/>
              </w:rPr>
              <w:t xml:space="preserve"> </w:t>
            </w:r>
            <w:hyperlink r:id="rId7">
              <w:r w:rsidDel="00000000" w:rsidR="00000000" w:rsidRPr="00000000">
                <w:rPr>
                  <w:b w:val="1"/>
                  <w:bCs w:val="1"/>
                  <w:color w:val="008380"/>
                  <w:sz w:val="19"/>
                  <w:szCs w:val="19"/>
                  <w:u w:val="single"/>
                  <w:rtl w:val="0"/>
                </w:rPr>
                <w:t xml:space="preserve">info@avori.energy</w:t>
              </w:r>
            </w:hyperlink>
            <w:r w:rsidDel="00000000" w:rsidR="00000000" w:rsidRPr="00000000">
              <w:rPr>
                <w:b w:val="1"/>
                <w:bCs w:val="1"/>
                <w:color w:val="008380"/>
                <w:sz w:val="19"/>
                <w:szCs w:val="19"/>
                <w:rtl w:val="0"/>
              </w:rPr>
              <w:t xml:space="preserve"> </w:t>
            </w:r>
            <w:r w:rsidDel="00000000" w:rsidR="00000000" w:rsidRPr="00000000">
              <w:rPr>
                <w:sz w:val="19"/>
                <w:szCs w:val="19"/>
                <w:rtl w:val="0"/>
              </w:rPr>
              <w:t xml:space="preserve">oder direkt hier </w:t>
            </w:r>
            <w:hyperlink r:id="rId8">
              <w:r w:rsidDel="00000000" w:rsidR="00000000" w:rsidRPr="00000000">
                <w:rPr>
                  <w:b w:val="1"/>
                  <w:bCs w:val="1"/>
                  <w:color w:val="008380"/>
                  <w:sz w:val="19"/>
                  <w:szCs w:val="19"/>
                  <w:u w:val="single"/>
                  <w:rtl w:val="0"/>
                </w:rPr>
                <w:t xml:space="preserve">direkt herunterladen</w:t>
              </w:r>
            </w:hyperlink>
            <w:r w:rsidDel="00000000" w:rsidR="00000000" w:rsidRPr="00000000">
              <w:rPr>
                <w:b w:val="1"/>
                <w:bCs w:val="1"/>
                <w:color w:val="008380"/>
                <w:rtl w:val="0"/>
              </w:rPr>
              <w:t xml:space="preserve">.</w:t>
            </w:r>
            <w:r w:rsidDel="00000000" w:rsidR="00000000" w:rsidRPr="00000000">
              <w:rPr>
                <w:rtl w:val="0"/>
              </w:rPr>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36" w:before="36"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20"/>
                <w:szCs w:val="20"/>
                <w:u w:val="none"/>
                <w:shd w:fill="auto" w:val="clear"/>
                <w:vertAlign w:val="baseline"/>
                <w:rtl w:val="0"/>
              </w:rPr>
              <w:t xml:space="preserve">Die HV ist nach Eingang verpflichtet, den Antrag in die nächste Einladung aufzunehmen (§ 23 Abs. 2 WEG).</w:t>
            </w:r>
            <w:r w:rsidDel="00000000" w:rsidR="00000000" w:rsidRPr="00000000">
              <w:rPr>
                <w:rtl w:val="0"/>
              </w:rPr>
            </w:r>
          </w:p>
        </w:tc>
      </w:tr>
    </w:tbl>
    <w:p w:rsidR="00000000" w:rsidDel="00000000" w:rsidP="00000000" w:rsidRDefault="00000000" w:rsidRPr="00000000" w14:paraId="00000027">
      <w:pPr>
        <w:rPr/>
      </w:pPr>
      <w:r w:rsidDel="00000000" w:rsidR="00000000" w:rsidRPr="00000000">
        <w:rPr>
          <w:rtl w:val="0"/>
        </w:rPr>
      </w:r>
    </w:p>
    <w:sectPr>
      <w:headerReference r:id="rId9" w:type="default"/>
      <w:footerReference r:id="rId10" w:type="default"/>
      <w:pgSz w:h="16838" w:w="11906" w:orient="portrait"/>
      <w:pgMar w:bottom="1134" w:top="1134"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color="d0d0d0" w:space="8" w:sz="4" w:val="single"/>
      </w:pBdr>
      <w:tabs>
        <w:tab w:val="right" w:leader="none" w:pos="9638"/>
      </w:tabs>
      <w:spacing w:after="0" w:before="80" w:lineRule="auto"/>
      <w:rPr/>
    </w:pPr>
    <w:r w:rsidDel="00000000" w:rsidR="00000000" w:rsidRPr="00000000">
      <w:rPr>
        <w:rFonts w:ascii="Poppins" w:cs="Poppins" w:eastAsia="Poppins" w:hAnsi="Poppins"/>
        <w:color w:val="999999"/>
        <w:sz w:val="16"/>
        <w:szCs w:val="16"/>
        <w:rtl w:val="0"/>
      </w:rPr>
      <w:t xml:space="preserve">avori GmbH  ·  avori.energy/foerderung-ladeinfrastruktur  ·  Stand: April 2026Seite </w:t>
    </w:r>
    <w:r w:rsidDel="00000000" w:rsidR="00000000" w:rsidRPr="00000000">
      <w:rPr>
        <w:rFonts w:ascii="Poppins" w:cs="Poppins" w:eastAsia="Poppins" w:hAnsi="Poppins"/>
        <w:color w:val="999999"/>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38"/>
      <w:gridCol w:w="2400"/>
      <w:tblGridChange w:id="0">
        <w:tblGrid>
          <w:gridCol w:w="7238"/>
          <w:gridCol w:w="24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80.0" w:type="dxa"/>
            <w:left w:w="120.0" w:type="dxa"/>
            <w:bottom w:w="80.0" w:type="dxa"/>
            <w:right w:w="120.0" w:type="dxa"/>
          </w:tcMar>
        </w:tcPr>
        <w:p w:rsidR="00000000" w:rsidDel="00000000" w:rsidP="00000000" w:rsidRDefault="00000000" w:rsidRPr="00000000" w14:paraId="00000029">
          <w:pPr>
            <w:rPr/>
          </w:pPr>
          <w:r w:rsidDel="00000000" w:rsidR="00000000" w:rsidRPr="00000000">
            <w:rPr>
              <w:rFonts w:ascii="Poppins" w:cs="Poppins" w:eastAsia="Poppins" w:hAnsi="Poppins"/>
              <w:color w:val="ffffff"/>
              <w:sz w:val="16"/>
              <w:szCs w:val="16"/>
              <w:rtl w:val="0"/>
            </w:rPr>
            <w:t xml:space="preserve">avori.Market  –  Paket für WEG-Eigentümer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80.0" w:type="dxa"/>
            <w:left w:w="120.0" w:type="dxa"/>
            <w:bottom w:w="80.0" w:type="dxa"/>
            <w:right w:w="120.0" w:type="dxa"/>
          </w:tcMar>
        </w:tcPr>
        <w:p w:rsidR="00000000" w:rsidDel="00000000" w:rsidP="00000000" w:rsidRDefault="00000000" w:rsidRPr="00000000" w14:paraId="0000002A">
          <w:pPr>
            <w:jc w:val="right"/>
            <w:rPr/>
          </w:pPr>
          <w:r w:rsidDel="00000000" w:rsidR="00000000" w:rsidRPr="00000000">
            <w:rPr>
              <w:rFonts w:ascii="Poppins" w:cs="Poppins" w:eastAsia="Poppins" w:hAnsi="Poppins"/>
              <w:color w:val="aadddb"/>
              <w:sz w:val="16"/>
              <w:szCs w:val="16"/>
              <w:rtl w:val="0"/>
            </w:rPr>
            <w:t xml:space="preserve">avori.</w:t>
          </w:r>
          <w:r w:rsidDel="00000000" w:rsidR="00000000" w:rsidRPr="00000000">
            <w:rPr>
              <w:color w:val="aadddb"/>
              <w:sz w:val="16"/>
              <w:szCs w:val="16"/>
              <w:rtl w:val="0"/>
            </w:rPr>
            <w:t xml:space="preserve">market</w:t>
          </w:r>
          <w:r w:rsidDel="00000000" w:rsidR="00000000" w:rsidRPr="00000000">
            <w:rPr>
              <w:rtl w:val="0"/>
            </w:rPr>
          </w:r>
        </w:p>
      </w:tc>
    </w:tr>
  </w:tbl>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20" w:hanging="300"/>
      </w:pPr>
      <w:rPr>
        <w:rFonts w:ascii="Poppins" w:cs="Poppins" w:eastAsia="Poppins" w:hAnsi="Poppins"/>
        <w:color w:val="00838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Poppins" w:cs="Poppins" w:eastAsia="Poppins" w:hAnsi="Poppins"/>
        <w:color w:val="3a3a3a"/>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3a3a3a"/>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info@avori.energy" TargetMode="External"/><Relationship Id="rId8" Type="http://schemas.openxmlformats.org/officeDocument/2006/relationships/hyperlink" Target="https://avori.energy/wp-content/uploads/2026/05/Hausverwalterpaket_WEG.zi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0u3x+4ymLPGO1VgwWsZiesluKg==">CgMxLjA4AHIhMU1ZUTlwMWtSN3IwUUdGX3Rjd2ZWOU4wbS04WUgwektP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